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F93D" w14:textId="0393B311" w:rsidR="00A243C4" w:rsidRPr="000A64BE" w:rsidRDefault="001E063A" w:rsidP="00A243C4">
      <w:pPr>
        <w:rPr>
          <w:szCs w:val="20"/>
        </w:rPr>
      </w:pPr>
      <w:r w:rsidRPr="001E063A">
        <w:rPr>
          <w:b/>
          <w:sz w:val="22"/>
        </w:rPr>
        <w:t xml:space="preserve">INFORMATION </w:t>
      </w:r>
      <w:r w:rsidR="000A64BE">
        <w:rPr>
          <w:b/>
          <w:sz w:val="22"/>
        </w:rPr>
        <w:t xml:space="preserve">ON PROCESSING OF PERSONA DATA </w:t>
      </w:r>
      <w:r w:rsidR="00B47A3E" w:rsidRPr="001E063A">
        <w:rPr>
          <w:b/>
          <w:szCs w:val="20"/>
        </w:rPr>
        <w:br/>
      </w:r>
      <w:r w:rsidRPr="001E063A">
        <w:rPr>
          <w:b/>
          <w:sz w:val="22"/>
        </w:rPr>
        <w:t xml:space="preserve">NAME OF THE PROJECT OR THE THESIS </w:t>
      </w:r>
      <w:r w:rsidR="000A64BE">
        <w:rPr>
          <w:b/>
          <w:sz w:val="22"/>
        </w:rPr>
        <w:tab/>
      </w:r>
      <w:r w:rsidR="000A64BE">
        <w:rPr>
          <w:b/>
          <w:sz w:val="22"/>
        </w:rPr>
        <w:tab/>
      </w:r>
      <w:r w:rsidR="000A64BE">
        <w:rPr>
          <w:b/>
          <w:sz w:val="22"/>
        </w:rPr>
        <w:tab/>
      </w:r>
      <w:r w:rsidR="000A64BE">
        <w:rPr>
          <w:b/>
          <w:sz w:val="22"/>
        </w:rPr>
        <w:tab/>
      </w:r>
      <w:r w:rsidR="000A64BE">
        <w:rPr>
          <w:b/>
          <w:sz w:val="22"/>
        </w:rPr>
        <w:tab/>
      </w:r>
      <w:r w:rsidR="000A64BE" w:rsidRPr="000A64BE">
        <w:rPr>
          <w:szCs w:val="20"/>
        </w:rPr>
        <w:t>Date</w:t>
      </w:r>
    </w:p>
    <w:p w14:paraId="5A75A973" w14:textId="6E412E53" w:rsidR="001E063A" w:rsidRDefault="001E063A" w:rsidP="001E063A">
      <w:r>
        <w:t xml:space="preserve">Information to the participants in accordance with the EU General Data Protection Regulation (2016/679) </w:t>
      </w:r>
      <w:r w:rsidR="000A64BE">
        <w:t>articles 1</w:t>
      </w:r>
      <w:r w:rsidR="00797A03">
        <w:t>3</w:t>
      </w:r>
      <w:r>
        <w:t>-14</w:t>
      </w:r>
      <w:r w:rsidR="000A64BE">
        <w:t>.</w:t>
      </w:r>
    </w:p>
    <w:p w14:paraId="453E2F3C" w14:textId="7D04CDE7" w:rsidR="006422B9" w:rsidRPr="00C041F0" w:rsidRDefault="000A64BE" w:rsidP="006422B9">
      <w:pPr>
        <w:pStyle w:val="ListParagraph"/>
        <w:numPr>
          <w:ilvl w:val="0"/>
          <w:numId w:val="33"/>
        </w:numPr>
        <w:spacing w:line="240" w:lineRule="auto"/>
        <w:rPr>
          <w:b/>
        </w:rPr>
      </w:pPr>
      <w:r>
        <w:rPr>
          <w:b/>
        </w:rPr>
        <w:t xml:space="preserve">Data </w:t>
      </w:r>
      <w:r w:rsidR="006422B9">
        <w:rPr>
          <w:b/>
        </w:rPr>
        <w:t>Controller</w:t>
      </w:r>
    </w:p>
    <w:p w14:paraId="66F0B21C" w14:textId="5BF9C28E" w:rsidR="001E063A" w:rsidRPr="006422B9" w:rsidRDefault="001E063A" w:rsidP="006422B9">
      <w:pPr>
        <w:pStyle w:val="ListParagraph"/>
        <w:ind w:left="1080"/>
      </w:pPr>
      <w:r w:rsidRPr="001E063A">
        <w:t xml:space="preserve">Name the </w:t>
      </w:r>
      <w:r w:rsidR="000A64BE">
        <w:t xml:space="preserve">data </w:t>
      </w:r>
      <w:r w:rsidRPr="001E063A">
        <w:t xml:space="preserve">controller, i.e. the person who or the </w:t>
      </w:r>
      <w:proofErr w:type="gramStart"/>
      <w:r w:rsidRPr="001E063A">
        <w:t>organization which</w:t>
      </w:r>
      <w:proofErr w:type="gramEnd"/>
      <w:r w:rsidRPr="001E063A">
        <w:t xml:space="preserve"> decides</w:t>
      </w:r>
      <w:r>
        <w:t xml:space="preserve"> for what purpose</w:t>
      </w:r>
      <w:r w:rsidRPr="001E063A">
        <w:t xml:space="preserve"> the personal data are collected and how they are processed. </w:t>
      </w:r>
    </w:p>
    <w:p w14:paraId="1A8E595A" w14:textId="698306F2" w:rsidR="001E063A" w:rsidRPr="001E063A" w:rsidRDefault="001E063A" w:rsidP="001E063A">
      <w:pPr>
        <w:pStyle w:val="ListParagraph"/>
        <w:ind w:left="1080"/>
      </w:pPr>
      <w:r w:rsidRPr="001E063A">
        <w:t>In most cases, you as a student are the</w:t>
      </w:r>
      <w:r w:rsidR="000A64BE">
        <w:t xml:space="preserve"> data</w:t>
      </w:r>
      <w:r w:rsidRPr="001E063A">
        <w:t xml:space="preserve"> controller, as you have chosen the subject of the project or the thesis and planned how and for what purpose you collect the data. </w:t>
      </w:r>
      <w:r>
        <w:t xml:space="preserve">Exceptions can be e.g. theses ordered by a company or an organization or </w:t>
      </w:r>
      <w:r w:rsidR="006422B9">
        <w:t xml:space="preserve">written within </w:t>
      </w:r>
      <w:proofErr w:type="gramStart"/>
      <w:r w:rsidR="006422B9">
        <w:t>a</w:t>
      </w:r>
      <w:proofErr w:type="gramEnd"/>
      <w:r w:rsidR="006422B9">
        <w:t xml:space="preserve"> </w:t>
      </w:r>
      <w:proofErr w:type="spellStart"/>
      <w:r w:rsidR="006422B9">
        <w:t>Arcada’s</w:t>
      </w:r>
      <w:proofErr w:type="spellEnd"/>
      <w:r w:rsidR="006422B9">
        <w:t xml:space="preserve"> research projects. If this is the case, discuss the </w:t>
      </w:r>
      <w:r w:rsidR="000A64BE">
        <w:t xml:space="preserve">data </w:t>
      </w:r>
      <w:r w:rsidR="006422B9">
        <w:t xml:space="preserve">controller question with your supervisor, who can consult </w:t>
      </w:r>
      <w:proofErr w:type="spellStart"/>
      <w:r w:rsidR="006422B9">
        <w:t>Arcada’s</w:t>
      </w:r>
      <w:proofErr w:type="spellEnd"/>
      <w:r w:rsidR="006422B9">
        <w:t xml:space="preserve"> data protection </w:t>
      </w:r>
      <w:r w:rsidR="005358F7">
        <w:t xml:space="preserve">officer </w:t>
      </w:r>
      <w:r w:rsidR="006422B9">
        <w:t xml:space="preserve">when needed.  </w:t>
      </w:r>
    </w:p>
    <w:p w14:paraId="2060B26B" w14:textId="18725280" w:rsidR="001E063A" w:rsidRPr="00C041F0" w:rsidRDefault="001E063A" w:rsidP="001E063A">
      <w:pPr>
        <w:pStyle w:val="ListParagraph"/>
        <w:numPr>
          <w:ilvl w:val="0"/>
          <w:numId w:val="33"/>
        </w:numPr>
        <w:spacing w:line="240" w:lineRule="auto"/>
        <w:rPr>
          <w:b/>
        </w:rPr>
      </w:pPr>
      <w:r w:rsidRPr="00B328C2">
        <w:rPr>
          <w:b/>
        </w:rPr>
        <w:t xml:space="preserve">Contact person </w:t>
      </w:r>
    </w:p>
    <w:p w14:paraId="12D097A8" w14:textId="77777777" w:rsidR="006422B9" w:rsidRDefault="006422B9" w:rsidP="006422B9">
      <w:pPr>
        <w:ind w:left="1080"/>
      </w:pPr>
      <w:r>
        <w:t xml:space="preserve">Give the contact details (name, e-mail address, phone number) of the persons who the participants can contact with questions regarding the processing of their personal data. Always give the contact details of both the supervisor and yourself. </w:t>
      </w:r>
    </w:p>
    <w:p w14:paraId="53226A4E" w14:textId="5D707BCD" w:rsidR="001E063A" w:rsidRPr="0099206E" w:rsidRDefault="00D10688" w:rsidP="001E063A">
      <w:pPr>
        <w:pStyle w:val="ListParagraph"/>
        <w:numPr>
          <w:ilvl w:val="0"/>
          <w:numId w:val="33"/>
        </w:numPr>
        <w:rPr>
          <w:b/>
        </w:rPr>
      </w:pPr>
      <w:r>
        <w:rPr>
          <w:b/>
        </w:rPr>
        <w:t xml:space="preserve">Description of the project/thesis </w:t>
      </w:r>
      <w:r w:rsidRPr="004D793B">
        <w:rPr>
          <w:b/>
        </w:rPr>
        <w:t>and the purpose of the processing of personal data</w:t>
      </w:r>
    </w:p>
    <w:p w14:paraId="5EA68AA7" w14:textId="2447CEF2" w:rsidR="001E063A" w:rsidRDefault="006422B9" w:rsidP="006422B9">
      <w:pPr>
        <w:ind w:left="1080"/>
      </w:pPr>
      <w:r>
        <w:t xml:space="preserve">Give a short and clear description of the purpose for which the personal data </w:t>
      </w:r>
      <w:proofErr w:type="gramStart"/>
      <w:r>
        <w:t>are collected and processed,</w:t>
      </w:r>
      <w:proofErr w:type="gramEnd"/>
      <w:r>
        <w:t xml:space="preserve"> e.g. by describing your project/thesis and why the data you are collecting are necessary for the project/thesis. </w:t>
      </w:r>
    </w:p>
    <w:p w14:paraId="36220CFF" w14:textId="77777777" w:rsidR="001E063A" w:rsidRPr="0099206E" w:rsidRDefault="001E063A" w:rsidP="001E063A">
      <w:pPr>
        <w:pStyle w:val="ListParagraph"/>
        <w:numPr>
          <w:ilvl w:val="0"/>
          <w:numId w:val="33"/>
        </w:numPr>
        <w:rPr>
          <w:b/>
        </w:rPr>
      </w:pPr>
      <w:r w:rsidRPr="00EE643A">
        <w:rPr>
          <w:b/>
        </w:rPr>
        <w:t xml:space="preserve">Legal basis </w:t>
      </w:r>
      <w:r w:rsidRPr="0099206E">
        <w:rPr>
          <w:b/>
        </w:rPr>
        <w:t>for processing personal data</w:t>
      </w:r>
    </w:p>
    <w:p w14:paraId="3BE4848F" w14:textId="059CC29F" w:rsidR="006422B9" w:rsidRDefault="006422B9" w:rsidP="006422B9">
      <w:pPr>
        <w:ind w:left="1080"/>
      </w:pPr>
      <w:r>
        <w:t>Give the legal basis to the collecting and processing of pe</w:t>
      </w:r>
      <w:r w:rsidR="000A64BE">
        <w:t>rsonal data in accordance with article</w:t>
      </w:r>
      <w:r>
        <w:t xml:space="preserve"> 6 of the EU General Data Protection Regulation. </w:t>
      </w:r>
    </w:p>
    <w:p w14:paraId="377A801D" w14:textId="4306E831" w:rsidR="006422B9" w:rsidRDefault="006422B9" w:rsidP="006422B9">
      <w:pPr>
        <w:ind w:left="1080"/>
      </w:pPr>
      <w:r>
        <w:t xml:space="preserve">The alternatives are the </w:t>
      </w:r>
      <w:r w:rsidR="000A64BE">
        <w:t>participant’s</w:t>
      </w:r>
      <w:r>
        <w:t xml:space="preserve"> consent, performance of a contract, compliance with a legal obligation, protection of vital interests, performance of a task carried out in public interest </w:t>
      </w:r>
      <w:r w:rsidR="000A64BE">
        <w:t xml:space="preserve">(including scientific research) </w:t>
      </w:r>
      <w:r>
        <w:t xml:space="preserve">or in the exercise of official authority and legitimate interests. </w:t>
      </w:r>
    </w:p>
    <w:p w14:paraId="2381D236" w14:textId="6856E3BC" w:rsidR="006422B9" w:rsidRDefault="006422B9" w:rsidP="006422B9">
      <w:pPr>
        <w:ind w:left="1080"/>
      </w:pPr>
      <w:r>
        <w:t>The most common legal basis in student projects and theses is the participants consent.</w:t>
      </w:r>
      <w:r w:rsidR="000A64BE">
        <w:t xml:space="preserve"> In projects and theses on master level, public interest in the form of scientific research can sometimes be a suitable legal basis. </w:t>
      </w:r>
      <w:r>
        <w:t xml:space="preserve">If you think </w:t>
      </w:r>
      <w:r w:rsidR="000A64BE">
        <w:t>that any other legal basis than the participant’s consent is the most</w:t>
      </w:r>
      <w:r>
        <w:t xml:space="preserve"> suitable, discuss the question with your supervisor, who can consult </w:t>
      </w:r>
      <w:proofErr w:type="spellStart"/>
      <w:r>
        <w:t>Arcada’s</w:t>
      </w:r>
      <w:proofErr w:type="spellEnd"/>
      <w:r>
        <w:t xml:space="preserve"> data protection</w:t>
      </w:r>
      <w:r w:rsidR="005358F7">
        <w:t xml:space="preserve"> officer</w:t>
      </w:r>
      <w:r>
        <w:t xml:space="preserve"> when needed.  </w:t>
      </w:r>
    </w:p>
    <w:p w14:paraId="686B9616" w14:textId="759D97E3" w:rsidR="00C62258" w:rsidRPr="00797A03" w:rsidRDefault="00C62258" w:rsidP="00C62258">
      <w:pPr>
        <w:pStyle w:val="ListParagraph"/>
        <w:ind w:left="1080"/>
      </w:pPr>
      <w:r w:rsidRPr="00C62258">
        <w:t xml:space="preserve">If you process sensitive personal data (see section 5 below), you also have to state a legal basis for the processing </w:t>
      </w:r>
      <w:r>
        <w:t xml:space="preserve">of these data </w:t>
      </w:r>
      <w:r w:rsidRPr="00C62258">
        <w:t xml:space="preserve">in accordance with </w:t>
      </w:r>
      <w:r>
        <w:t xml:space="preserve">article 9 of the EU General Data Protection Regulation. </w:t>
      </w:r>
    </w:p>
    <w:p w14:paraId="29E267A3" w14:textId="77777777" w:rsidR="001E063A" w:rsidRPr="0099206E" w:rsidRDefault="001E063A" w:rsidP="001E063A">
      <w:pPr>
        <w:pStyle w:val="ListParagraph"/>
        <w:numPr>
          <w:ilvl w:val="0"/>
          <w:numId w:val="33"/>
        </w:numPr>
        <w:rPr>
          <w:b/>
        </w:rPr>
      </w:pPr>
      <w:r w:rsidRPr="0099206E">
        <w:rPr>
          <w:b/>
        </w:rPr>
        <w:t>Categories of personal data and the duration of storage</w:t>
      </w:r>
      <w:bookmarkStart w:id="0" w:name="_GoBack"/>
      <w:bookmarkEnd w:id="0"/>
    </w:p>
    <w:p w14:paraId="7932E122" w14:textId="54E8EA8B" w:rsidR="006422B9" w:rsidRDefault="006422B9" w:rsidP="006422B9">
      <w:pPr>
        <w:ind w:left="1080" w:firstLine="54"/>
        <w:contextualSpacing/>
      </w:pPr>
      <w:r>
        <w:t xml:space="preserve">List the categories of personal data of the participants that you collect and process, e.g. name, e-mail address, gender, age. </w:t>
      </w:r>
    </w:p>
    <w:p w14:paraId="067AC445" w14:textId="2EC84284" w:rsidR="006422B9" w:rsidRDefault="006422B9" w:rsidP="006422B9">
      <w:pPr>
        <w:ind w:left="1080" w:firstLine="54"/>
        <w:contextualSpacing/>
      </w:pPr>
    </w:p>
    <w:p w14:paraId="66AB4E54" w14:textId="56574BA7" w:rsidR="006422B9" w:rsidRDefault="006422B9" w:rsidP="00797A03">
      <w:pPr>
        <w:ind w:left="1080"/>
        <w:contextualSpacing/>
      </w:pPr>
      <w:r>
        <w:t>If you process sensitive personal data</w:t>
      </w:r>
      <w:r w:rsidR="005358F7">
        <w:t xml:space="preserve"> (r</w:t>
      </w:r>
      <w:r w:rsidRPr="006B0D6C">
        <w:t>ace or ethnic origin</w:t>
      </w:r>
      <w:r w:rsidR="005358F7">
        <w:t xml:space="preserve">, </w:t>
      </w:r>
      <w:r w:rsidRPr="006B0D6C">
        <w:t>political opinions</w:t>
      </w:r>
      <w:r w:rsidR="005358F7">
        <w:t xml:space="preserve">, </w:t>
      </w:r>
      <w:r w:rsidRPr="006B0D6C">
        <w:t>religious or philosophical beliefs</w:t>
      </w:r>
      <w:r w:rsidR="005358F7">
        <w:t xml:space="preserve">, </w:t>
      </w:r>
      <w:r w:rsidRPr="006B0D6C">
        <w:t>trade union membership</w:t>
      </w:r>
      <w:r w:rsidR="005358F7">
        <w:t xml:space="preserve">, </w:t>
      </w:r>
      <w:r w:rsidRPr="006B0D6C">
        <w:t>genetic data</w:t>
      </w:r>
      <w:r w:rsidR="005358F7">
        <w:t xml:space="preserve">, </w:t>
      </w:r>
      <w:r w:rsidRPr="006B0D6C">
        <w:t>biometric data for the purpose of uniquely identifying a natural person</w:t>
      </w:r>
      <w:r w:rsidR="005358F7">
        <w:t>, data concerning health,</w:t>
      </w:r>
      <w:r w:rsidRPr="006B0D6C">
        <w:t xml:space="preserve"> data concerning sex life or sexual orientation</w:t>
      </w:r>
      <w:r w:rsidR="005358F7">
        <w:t>),</w:t>
      </w:r>
      <w:r w:rsidR="005358F7" w:rsidRPr="005358F7">
        <w:t xml:space="preserve"> </w:t>
      </w:r>
      <w:r w:rsidR="005358F7">
        <w:t xml:space="preserve">discuss the question with your supervisor, who can consult </w:t>
      </w:r>
      <w:proofErr w:type="spellStart"/>
      <w:r w:rsidR="005358F7">
        <w:t>Arcada’s</w:t>
      </w:r>
      <w:proofErr w:type="spellEnd"/>
      <w:r w:rsidR="005358F7">
        <w:t xml:space="preserve"> data protection officer when needed.</w:t>
      </w:r>
    </w:p>
    <w:p w14:paraId="76DA833E" w14:textId="37E9DA3C" w:rsidR="005358F7" w:rsidRDefault="005358F7" w:rsidP="005358F7">
      <w:pPr>
        <w:ind w:left="1080" w:firstLine="54"/>
        <w:contextualSpacing/>
      </w:pPr>
    </w:p>
    <w:p w14:paraId="2165FB40" w14:textId="559B2621" w:rsidR="005358F7" w:rsidRPr="00330C07" w:rsidRDefault="005358F7" w:rsidP="005358F7">
      <w:pPr>
        <w:ind w:left="1080"/>
        <w:contextualSpacing/>
        <w:rPr>
          <w:color w:val="FF0000"/>
        </w:rPr>
      </w:pPr>
      <w:r>
        <w:t xml:space="preserve">State for how long the personal data are stored. </w:t>
      </w:r>
      <w:r w:rsidR="00D10688">
        <w:t xml:space="preserve">If the personal data is not destroyed but instead archived, describe where and for how long. </w:t>
      </w:r>
    </w:p>
    <w:p w14:paraId="7CA2A7EB" w14:textId="77777777" w:rsidR="001E063A" w:rsidRDefault="001E063A" w:rsidP="001E063A">
      <w:pPr>
        <w:pStyle w:val="ListParagraph"/>
        <w:numPr>
          <w:ilvl w:val="0"/>
          <w:numId w:val="33"/>
        </w:numPr>
        <w:rPr>
          <w:b/>
        </w:rPr>
      </w:pPr>
      <w:r>
        <w:rPr>
          <w:b/>
        </w:rPr>
        <w:t>Data sources</w:t>
      </w:r>
    </w:p>
    <w:p w14:paraId="05775CEE" w14:textId="17A21EDA" w:rsidR="005358F7" w:rsidRDefault="005358F7" w:rsidP="001E063A">
      <w:pPr>
        <w:pStyle w:val="ListParagraph"/>
        <w:ind w:left="1080"/>
      </w:pPr>
      <w:r>
        <w:t xml:space="preserve">Describe from which sources you have received the personal data, both the contact details of the participant and the information you collect from the participants. </w:t>
      </w:r>
    </w:p>
    <w:p w14:paraId="0C9BDB74" w14:textId="111E2757" w:rsidR="001E063A" w:rsidRPr="00E95FEE" w:rsidRDefault="00D10688" w:rsidP="001E063A">
      <w:pPr>
        <w:pStyle w:val="ListParagraph"/>
        <w:numPr>
          <w:ilvl w:val="0"/>
          <w:numId w:val="33"/>
        </w:numPr>
        <w:rPr>
          <w:b/>
        </w:rPr>
      </w:pPr>
      <w:r>
        <w:rPr>
          <w:b/>
        </w:rPr>
        <w:t xml:space="preserve">Disclosure of personal data </w:t>
      </w:r>
    </w:p>
    <w:p w14:paraId="2C277805" w14:textId="77777777" w:rsidR="00D10688" w:rsidRDefault="005358F7" w:rsidP="001E063A">
      <w:pPr>
        <w:pStyle w:val="ListParagraph"/>
        <w:ind w:left="1080"/>
      </w:pPr>
      <w:r>
        <w:t xml:space="preserve">In student projects and theses, personal data is usually not disclosed as only you work with the data you have collected. If personal data </w:t>
      </w:r>
      <w:proofErr w:type="gramStart"/>
      <w:r>
        <w:t>are disclosed</w:t>
      </w:r>
      <w:proofErr w:type="gramEnd"/>
      <w:r>
        <w:t xml:space="preserve"> to others, name to whom the data are disclosed and for what purpose. </w:t>
      </w:r>
    </w:p>
    <w:p w14:paraId="523EAB36" w14:textId="78A972BF" w:rsidR="001E063A" w:rsidRDefault="005358F7" w:rsidP="001E063A">
      <w:pPr>
        <w:pStyle w:val="ListParagraph"/>
        <w:ind w:left="1080"/>
      </w:pPr>
      <w:r>
        <w:t xml:space="preserve">If personal data </w:t>
      </w:r>
      <w:proofErr w:type="gramStart"/>
      <w:r w:rsidR="00E26564">
        <w:t>is transferred</w:t>
      </w:r>
      <w:proofErr w:type="gramEnd"/>
      <w:r>
        <w:t xml:space="preserve"> outside the EU and the EES, discuss the question with your supervisor, who can consult </w:t>
      </w:r>
      <w:proofErr w:type="spellStart"/>
      <w:r>
        <w:t>Arcada’s</w:t>
      </w:r>
      <w:proofErr w:type="spellEnd"/>
      <w:r>
        <w:t xml:space="preserve"> data protection officer when needed.</w:t>
      </w:r>
    </w:p>
    <w:p w14:paraId="1A777488" w14:textId="77777777" w:rsidR="001E063A" w:rsidRPr="00163D31" w:rsidRDefault="001E063A" w:rsidP="001E063A">
      <w:pPr>
        <w:pStyle w:val="ListParagraph"/>
        <w:numPr>
          <w:ilvl w:val="0"/>
          <w:numId w:val="33"/>
        </w:numPr>
        <w:rPr>
          <w:b/>
        </w:rPr>
      </w:pPr>
      <w:r w:rsidRPr="00163D31">
        <w:rPr>
          <w:b/>
        </w:rPr>
        <w:t>Principles for the protection of personal data</w:t>
      </w:r>
    </w:p>
    <w:p w14:paraId="66C9630B" w14:textId="0BD5A62A" w:rsidR="001E063A" w:rsidRDefault="005358F7" w:rsidP="00100F0B">
      <w:pPr>
        <w:pStyle w:val="ListParagraph"/>
        <w:ind w:left="1080"/>
      </w:pPr>
      <w:r>
        <w:t xml:space="preserve">Describe how material that includes personal data </w:t>
      </w:r>
      <w:proofErr w:type="gramStart"/>
      <w:r w:rsidR="000A64BE">
        <w:t>is</w:t>
      </w:r>
      <w:r>
        <w:t xml:space="preserve"> protected</w:t>
      </w:r>
      <w:proofErr w:type="gramEnd"/>
      <w:r>
        <w:t xml:space="preserve"> from unauthorized access. Describe how m</w:t>
      </w:r>
      <w:r w:rsidR="001E063A">
        <w:t xml:space="preserve">aterial in electronic format is stored </w:t>
      </w:r>
      <w:r w:rsidR="00100F0B">
        <w:t>(on whose computer,</w:t>
      </w:r>
      <w:r>
        <w:t xml:space="preserve"> is the computer protected with a password, are the files password protected, </w:t>
      </w:r>
      <w:r w:rsidR="000A64BE">
        <w:t xml:space="preserve">is the data </w:t>
      </w:r>
      <w:proofErr w:type="spellStart"/>
      <w:r w:rsidR="000A64BE">
        <w:t>anonymis</w:t>
      </w:r>
      <w:r w:rsidR="00100F0B">
        <w:t>ed</w:t>
      </w:r>
      <w:proofErr w:type="spellEnd"/>
      <w:r w:rsidR="00100F0B">
        <w:t xml:space="preserve"> or </w:t>
      </w:r>
      <w:proofErr w:type="spellStart"/>
      <w:r w:rsidR="00100F0B">
        <w:t>pseudonymi</w:t>
      </w:r>
      <w:r w:rsidR="000A64BE">
        <w:t>s</w:t>
      </w:r>
      <w:r w:rsidR="00100F0B">
        <w:t>ed</w:t>
      </w:r>
      <w:proofErr w:type="spellEnd"/>
      <w:r w:rsidR="00100F0B">
        <w:t xml:space="preserve"> at the analyzing phase etc.) and how material </w:t>
      </w:r>
      <w:r w:rsidR="001E063A">
        <w:t xml:space="preserve">in paper format is stored </w:t>
      </w:r>
      <w:r w:rsidR="00100F0B">
        <w:t xml:space="preserve">(in locked cabins in locked rooms etc.) </w:t>
      </w:r>
    </w:p>
    <w:p w14:paraId="56E9896B" w14:textId="77777777" w:rsidR="001E063A" w:rsidRDefault="001E063A" w:rsidP="001E063A">
      <w:pPr>
        <w:pStyle w:val="ListParagraph"/>
        <w:numPr>
          <w:ilvl w:val="0"/>
          <w:numId w:val="33"/>
        </w:numPr>
        <w:rPr>
          <w:b/>
        </w:rPr>
      </w:pPr>
      <w:r>
        <w:rPr>
          <w:b/>
        </w:rPr>
        <w:t>Automated decision-making</w:t>
      </w:r>
    </w:p>
    <w:p w14:paraId="6A8461BF" w14:textId="4ED23CE5" w:rsidR="00100F0B" w:rsidRPr="00D754DD" w:rsidRDefault="00100F0B" w:rsidP="005E3C72">
      <w:pPr>
        <w:pStyle w:val="ListParagraph"/>
        <w:ind w:left="1080"/>
      </w:pPr>
      <w:r w:rsidRPr="00D754DD">
        <w:t xml:space="preserve">Automated decision-making, </w:t>
      </w:r>
      <w:r w:rsidR="000A64BE">
        <w:t>.</w:t>
      </w:r>
      <w:proofErr w:type="spellStart"/>
      <w:r w:rsidRPr="00D754DD">
        <w:t>ie</w:t>
      </w:r>
      <w:proofErr w:type="spellEnd"/>
      <w:r w:rsidRPr="00D754DD">
        <w:t xml:space="preserve">. </w:t>
      </w:r>
      <w:proofErr w:type="gramStart"/>
      <w:r>
        <w:t>d</w:t>
      </w:r>
      <w:r w:rsidRPr="00D754DD">
        <w:t>ecisions</w:t>
      </w:r>
      <w:proofErr w:type="gramEnd"/>
      <w:r w:rsidRPr="00D754DD">
        <w:t xml:space="preserve"> based solely on automated processing which produce legal effects or similarly significant </w:t>
      </w:r>
      <w:r>
        <w:t>effect</w:t>
      </w:r>
      <w:r w:rsidR="000A64BE">
        <w:t>s</w:t>
      </w:r>
      <w:r>
        <w:t xml:space="preserve"> on the research subject, is </w:t>
      </w:r>
      <w:r w:rsidRPr="00D754DD">
        <w:t xml:space="preserve">usually </w:t>
      </w:r>
      <w:r>
        <w:t xml:space="preserve">not </w:t>
      </w:r>
      <w:r w:rsidRPr="00D754DD">
        <w:t xml:space="preserve">used in </w:t>
      </w:r>
      <w:r>
        <w:t>student projects and theses</w:t>
      </w:r>
      <w:r w:rsidRPr="00D754DD">
        <w:t xml:space="preserve">. If this is the case, </w:t>
      </w:r>
      <w:proofErr w:type="gramStart"/>
      <w:r w:rsidRPr="00D754DD">
        <w:t>state</w:t>
      </w:r>
      <w:r>
        <w:t xml:space="preserve"> </w:t>
      </w:r>
      <w:r w:rsidRPr="00D754DD">
        <w:t>”</w:t>
      </w:r>
      <w:proofErr w:type="gramEnd"/>
      <w:r w:rsidRPr="00D754DD">
        <w:t>No automated decisions are made</w:t>
      </w:r>
      <w:r>
        <w:t xml:space="preserve">”. </w:t>
      </w:r>
    </w:p>
    <w:p w14:paraId="1BBF6DC9" w14:textId="0B3E95DB" w:rsidR="001E063A" w:rsidRDefault="001E063A" w:rsidP="001E063A">
      <w:pPr>
        <w:pStyle w:val="ListParagraph"/>
        <w:numPr>
          <w:ilvl w:val="0"/>
          <w:numId w:val="33"/>
        </w:numPr>
        <w:rPr>
          <w:b/>
        </w:rPr>
      </w:pPr>
      <w:r w:rsidRPr="009B32D6">
        <w:rPr>
          <w:b/>
        </w:rPr>
        <w:t xml:space="preserve">The </w:t>
      </w:r>
      <w:r w:rsidR="00100F0B">
        <w:rPr>
          <w:b/>
        </w:rPr>
        <w:t>participant’s</w:t>
      </w:r>
      <w:r>
        <w:rPr>
          <w:b/>
        </w:rPr>
        <w:t xml:space="preserve"> rights</w:t>
      </w:r>
    </w:p>
    <w:p w14:paraId="7B07AC06" w14:textId="3C7165D3" w:rsidR="00100F0B" w:rsidRPr="005E3C72" w:rsidRDefault="00100F0B" w:rsidP="00100F0B">
      <w:pPr>
        <w:pStyle w:val="ListParagraph"/>
        <w:ind w:left="1080"/>
      </w:pPr>
      <w:r w:rsidRPr="005E3C72">
        <w:t xml:space="preserve">The participant has the following rights: </w:t>
      </w:r>
    </w:p>
    <w:p w14:paraId="024FB8DB" w14:textId="77777777"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r w:rsidRPr="00100F0B">
        <w:rPr>
          <w:rFonts w:eastAsia="Times New Roman" w:cs="Arial"/>
          <w:szCs w:val="20"/>
        </w:rPr>
        <w:t xml:space="preserve">right to obtain information about the processing of personal data </w:t>
      </w:r>
    </w:p>
    <w:p w14:paraId="47735B29" w14:textId="77777777"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r w:rsidRPr="00100F0B">
        <w:rPr>
          <w:rFonts w:eastAsia="Times New Roman" w:cs="Arial"/>
          <w:szCs w:val="20"/>
        </w:rPr>
        <w:t xml:space="preserve">right of access to the data </w:t>
      </w:r>
    </w:p>
    <w:p w14:paraId="2F7D172E" w14:textId="655C206C"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r w:rsidRPr="00100F0B">
        <w:rPr>
          <w:rFonts w:eastAsia="Times New Roman" w:cs="Arial"/>
          <w:szCs w:val="20"/>
        </w:rPr>
        <w:t xml:space="preserve">right to rectification of the data </w:t>
      </w:r>
    </w:p>
    <w:p w14:paraId="6CEEFDAD" w14:textId="1A54C819"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r w:rsidRPr="00100F0B">
        <w:rPr>
          <w:rFonts w:eastAsia="Times New Roman" w:cs="Arial"/>
          <w:szCs w:val="20"/>
        </w:rPr>
        <w:t xml:space="preserve">right to erasure of the data </w:t>
      </w:r>
    </w:p>
    <w:p w14:paraId="2786B801" w14:textId="77777777"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r w:rsidRPr="00100F0B">
        <w:rPr>
          <w:rFonts w:eastAsia="Times New Roman" w:cs="Arial"/>
          <w:szCs w:val="20"/>
        </w:rPr>
        <w:t xml:space="preserve">right to withdraw his/her consent </w:t>
      </w:r>
    </w:p>
    <w:p w14:paraId="764DD667" w14:textId="418D1A09"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r w:rsidRPr="00100F0B">
        <w:rPr>
          <w:rFonts w:eastAsia="Times New Roman" w:cs="Arial"/>
          <w:szCs w:val="20"/>
        </w:rPr>
        <w:t xml:space="preserve">right to restriction of processing of the data </w:t>
      </w:r>
    </w:p>
    <w:p w14:paraId="232717AB" w14:textId="77777777"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lang w:val="fi-FI"/>
        </w:rPr>
      </w:pPr>
      <w:proofErr w:type="spellStart"/>
      <w:r w:rsidRPr="00100F0B">
        <w:rPr>
          <w:rFonts w:eastAsia="Times New Roman" w:cs="Arial"/>
          <w:szCs w:val="20"/>
          <w:lang w:val="fi-FI"/>
        </w:rPr>
        <w:t>right</w:t>
      </w:r>
      <w:proofErr w:type="spellEnd"/>
      <w:r w:rsidRPr="00100F0B">
        <w:rPr>
          <w:rFonts w:eastAsia="Times New Roman" w:cs="Arial"/>
          <w:szCs w:val="20"/>
          <w:lang w:val="fi-FI"/>
        </w:rPr>
        <w:t xml:space="preserve"> to data </w:t>
      </w:r>
      <w:proofErr w:type="spellStart"/>
      <w:r w:rsidRPr="00100F0B">
        <w:rPr>
          <w:rFonts w:eastAsia="Times New Roman" w:cs="Arial"/>
          <w:szCs w:val="20"/>
          <w:lang w:val="fi-FI"/>
        </w:rPr>
        <w:t>portability</w:t>
      </w:r>
      <w:proofErr w:type="spellEnd"/>
      <w:r w:rsidRPr="00100F0B">
        <w:rPr>
          <w:rFonts w:eastAsia="Times New Roman" w:cs="Arial"/>
          <w:szCs w:val="20"/>
          <w:lang w:val="fi-FI"/>
        </w:rPr>
        <w:t xml:space="preserve"> </w:t>
      </w:r>
    </w:p>
    <w:p w14:paraId="2DC3C47A" w14:textId="77777777" w:rsidR="00100F0B" w:rsidRP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r w:rsidRPr="00100F0B">
        <w:rPr>
          <w:rFonts w:eastAsia="Times New Roman" w:cs="Arial"/>
          <w:szCs w:val="20"/>
        </w:rPr>
        <w:lastRenderedPageBreak/>
        <w:t>right to allow automated decision-making (including profiling) with his/her specific consent</w:t>
      </w:r>
    </w:p>
    <w:p w14:paraId="4A554F7E" w14:textId="5D2C9286" w:rsidR="00100F0B" w:rsidRDefault="00100F0B" w:rsidP="00100F0B">
      <w:pPr>
        <w:pStyle w:val="ListParagraph"/>
        <w:numPr>
          <w:ilvl w:val="0"/>
          <w:numId w:val="34"/>
        </w:numPr>
        <w:shd w:val="clear" w:color="auto" w:fill="FFFFFF"/>
        <w:spacing w:before="100" w:beforeAutospacing="1" w:after="100" w:afterAutospacing="1"/>
        <w:rPr>
          <w:rFonts w:eastAsia="Times New Roman" w:cs="Arial"/>
          <w:szCs w:val="20"/>
        </w:rPr>
      </w:pPr>
      <w:proofErr w:type="gramStart"/>
      <w:r w:rsidRPr="00100F0B">
        <w:rPr>
          <w:rFonts w:eastAsia="Times New Roman" w:cs="Arial"/>
          <w:szCs w:val="20"/>
        </w:rPr>
        <w:t>right</w:t>
      </w:r>
      <w:proofErr w:type="gramEnd"/>
      <w:r w:rsidRPr="00100F0B">
        <w:rPr>
          <w:rFonts w:eastAsia="Times New Roman" w:cs="Arial"/>
          <w:szCs w:val="20"/>
        </w:rPr>
        <w:t xml:space="preserve"> to file a complaint with the Office of the Data Protection Ombudsman, if he/she is of the opinion that data protection legislation in force at the time of processing the personal data has not been complied with. </w:t>
      </w:r>
    </w:p>
    <w:p w14:paraId="04412C42" w14:textId="77777777" w:rsidR="00100F0B" w:rsidRDefault="00100F0B" w:rsidP="00100F0B">
      <w:pPr>
        <w:shd w:val="clear" w:color="auto" w:fill="FFFFFF"/>
        <w:spacing w:before="100" w:beforeAutospacing="1" w:after="100" w:afterAutospacing="1"/>
        <w:ind w:left="1080"/>
        <w:rPr>
          <w:rFonts w:eastAsia="Times New Roman" w:cs="Arial"/>
          <w:szCs w:val="20"/>
        </w:rPr>
      </w:pPr>
      <w:r>
        <w:rPr>
          <w:rFonts w:eastAsia="Times New Roman" w:cs="Arial"/>
          <w:szCs w:val="20"/>
        </w:rPr>
        <w:t xml:space="preserve">The participant can exercise his/her rights by contacting the contact person(s) named in section 2. </w:t>
      </w:r>
    </w:p>
    <w:p w14:paraId="632B9D2C" w14:textId="56CDAA38" w:rsidR="00100F0B" w:rsidRPr="00AA0699" w:rsidRDefault="00100F0B" w:rsidP="00100F0B">
      <w:pPr>
        <w:shd w:val="clear" w:color="auto" w:fill="FFFFFF"/>
        <w:spacing w:before="100" w:beforeAutospacing="1" w:after="100" w:afterAutospacing="1"/>
        <w:ind w:left="1080"/>
      </w:pPr>
      <w:r w:rsidRPr="00100F0B">
        <w:rPr>
          <w:rFonts w:eastAsia="Times New Roman" w:cs="Arial"/>
          <w:szCs w:val="20"/>
        </w:rPr>
        <w:t xml:space="preserve">If you use another legal basis for processing than </w:t>
      </w:r>
      <w:r w:rsidR="000A64BE">
        <w:rPr>
          <w:rFonts w:eastAsia="Times New Roman" w:cs="Arial"/>
          <w:szCs w:val="20"/>
        </w:rPr>
        <w:t>the participant’s consent</w:t>
      </w:r>
      <w:r w:rsidRPr="00100F0B">
        <w:rPr>
          <w:rFonts w:eastAsia="Times New Roman" w:cs="Arial"/>
          <w:szCs w:val="20"/>
        </w:rPr>
        <w:t xml:space="preserve">, check the applicable rights of the research participant on the website of the Office of the Data Protection Ombudsman: </w:t>
      </w:r>
      <w:hyperlink r:id="rId8" w:history="1">
        <w:r>
          <w:rPr>
            <w:rStyle w:val="Hyperlink"/>
          </w:rPr>
          <w:t>https://tietosuoja.fi/en/what-rights-do-data-subjects-have-in-different-situations</w:t>
        </w:r>
      </w:hyperlink>
      <w:r>
        <w:t>.</w:t>
      </w:r>
    </w:p>
    <w:p w14:paraId="11FE14EB" w14:textId="77777777" w:rsidR="00100F0B" w:rsidRPr="00100F0B" w:rsidRDefault="00100F0B" w:rsidP="00100F0B">
      <w:pPr>
        <w:shd w:val="clear" w:color="auto" w:fill="FFFFFF"/>
        <w:spacing w:before="100" w:beforeAutospacing="1" w:after="100" w:afterAutospacing="1"/>
        <w:ind w:left="1080"/>
        <w:rPr>
          <w:rFonts w:eastAsia="Times New Roman" w:cs="Arial"/>
          <w:szCs w:val="20"/>
        </w:rPr>
      </w:pPr>
    </w:p>
    <w:p w14:paraId="0A9B217B" w14:textId="77777777" w:rsidR="00100F0B" w:rsidRDefault="00100F0B" w:rsidP="00100F0B">
      <w:pPr>
        <w:pStyle w:val="ListParagraph"/>
        <w:ind w:left="1080"/>
        <w:rPr>
          <w:b/>
        </w:rPr>
      </w:pPr>
    </w:p>
    <w:sectPr w:rsidR="00100F0B" w:rsidSect="00CC2370">
      <w:headerReference w:type="default" r:id="rId9"/>
      <w:footerReference w:type="default" r:id="rId10"/>
      <w:pgSz w:w="11907" w:h="16839" w:code="9"/>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A471" w14:textId="77777777" w:rsidR="00B31E93" w:rsidRDefault="00B31E93" w:rsidP="00682B44">
      <w:pPr>
        <w:spacing w:after="0" w:line="240" w:lineRule="auto"/>
      </w:pPr>
      <w:r>
        <w:separator/>
      </w:r>
    </w:p>
  </w:endnote>
  <w:endnote w:type="continuationSeparator" w:id="0">
    <w:p w14:paraId="4112E935" w14:textId="77777777" w:rsidR="00B31E93" w:rsidRDefault="00B31E93" w:rsidP="0068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5E3D" w14:textId="73D02AD2" w:rsidR="00072E72" w:rsidRDefault="00072E72" w:rsidP="002700BA">
    <w:pPr>
      <w:pStyle w:val="Footer"/>
      <w:ind w:left="-426" w:firstLine="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66E8" w14:textId="77777777" w:rsidR="00B31E93" w:rsidRDefault="00B31E93" w:rsidP="00682B44">
      <w:pPr>
        <w:spacing w:after="0" w:line="240" w:lineRule="auto"/>
      </w:pPr>
      <w:r>
        <w:separator/>
      </w:r>
    </w:p>
  </w:footnote>
  <w:footnote w:type="continuationSeparator" w:id="0">
    <w:p w14:paraId="03DB3A70" w14:textId="77777777" w:rsidR="00B31E93" w:rsidRDefault="00B31E93" w:rsidP="0068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7684" w14:textId="02F0E61D" w:rsidR="00682B44" w:rsidRDefault="00682B44" w:rsidP="00682B4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C2B"/>
    <w:multiLevelType w:val="hybridMultilevel"/>
    <w:tmpl w:val="46FC9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07DF9"/>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968A9"/>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3" w15:restartNumberingAfterBreak="0">
    <w:nsid w:val="10274C66"/>
    <w:multiLevelType w:val="multilevel"/>
    <w:tmpl w:val="7688B368"/>
    <w:lvl w:ilvl="0">
      <w:start w:val="1"/>
      <w:numFmt w:val="decimal"/>
      <w:lvlText w:val="%1."/>
      <w:lvlJc w:val="left"/>
      <w:pPr>
        <w:ind w:left="454" w:hanging="454"/>
      </w:pPr>
      <w:rPr>
        <w:rFonts w:hint="default"/>
        <w:b/>
        <w:i w:val="0"/>
      </w:rPr>
    </w:lvl>
    <w:lvl w:ilvl="1">
      <w:start w:val="1"/>
      <w:numFmt w:val="decimal"/>
      <w:isLgl/>
      <w:lvlText w:val="%1.%2."/>
      <w:lvlJc w:val="left"/>
      <w:pPr>
        <w:ind w:left="908" w:hanging="454"/>
      </w:pPr>
      <w:rPr>
        <w:rFonts w:hint="default"/>
      </w:rPr>
    </w:lvl>
    <w:lvl w:ilvl="2">
      <w:start w:val="1"/>
      <w:numFmt w:val="decimal"/>
      <w:isLgl/>
      <w:lvlText w:val="%1.%2.%3."/>
      <w:lvlJc w:val="left"/>
      <w:pPr>
        <w:ind w:left="1362" w:hanging="454"/>
      </w:pPr>
      <w:rPr>
        <w:rFonts w:hint="default"/>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4" w15:restartNumberingAfterBreak="0">
    <w:nsid w:val="17EF62EC"/>
    <w:multiLevelType w:val="multilevel"/>
    <w:tmpl w:val="9296165A"/>
    <w:lvl w:ilvl="0">
      <w:start w:val="1"/>
      <w:numFmt w:val="decimal"/>
      <w:lvlText w:val="%1."/>
      <w:lvlJc w:val="left"/>
      <w:pPr>
        <w:ind w:left="284" w:hanging="284"/>
      </w:pPr>
      <w:rPr>
        <w:rFonts w:hint="default"/>
        <w:b/>
      </w:rPr>
    </w:lvl>
    <w:lvl w:ilvl="1">
      <w:start w:val="1"/>
      <w:numFmt w:val="decimal"/>
      <w:isLgl/>
      <w:lvlText w:val="%1.%2."/>
      <w:lvlJc w:val="left"/>
      <w:pPr>
        <w:ind w:left="568" w:hanging="284"/>
      </w:pPr>
      <w:rPr>
        <w:rFonts w:hint="default"/>
      </w:rPr>
    </w:lvl>
    <w:lvl w:ilvl="2">
      <w:start w:val="1"/>
      <w:numFmt w:val="decimal"/>
      <w:isLgl/>
      <w:lvlText w:val="%1.%2.%3."/>
      <w:lvlJc w:val="left"/>
      <w:pPr>
        <w:ind w:left="852" w:hanging="284"/>
      </w:pPr>
      <w:rPr>
        <w:rFonts w:hint="default"/>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5" w15:restartNumberingAfterBreak="0">
    <w:nsid w:val="1CE652D9"/>
    <w:multiLevelType w:val="multilevel"/>
    <w:tmpl w:val="D42C1B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617AF"/>
    <w:multiLevelType w:val="hybridMultilevel"/>
    <w:tmpl w:val="EE3ADAA4"/>
    <w:lvl w:ilvl="0" w:tplc="E6E0B644">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17626"/>
    <w:multiLevelType w:val="hybridMultilevel"/>
    <w:tmpl w:val="C49C1B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CD728F"/>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9" w15:restartNumberingAfterBreak="0">
    <w:nsid w:val="2DDB5633"/>
    <w:multiLevelType w:val="hybridMultilevel"/>
    <w:tmpl w:val="9F588DFA"/>
    <w:lvl w:ilvl="0" w:tplc="346A4A98">
      <w:start w:val="1"/>
      <w:numFmt w:val="decimal"/>
      <w:lvlText w:val="%1)"/>
      <w:lvlJc w:val="left"/>
      <w:pPr>
        <w:ind w:left="1440" w:hanging="360"/>
      </w:pPr>
      <w:rPr>
        <w:rFonts w:ascii="Arial" w:eastAsia="Calibri" w:hAnsi="Arial"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DE0391"/>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510928"/>
    <w:multiLevelType w:val="multilevel"/>
    <w:tmpl w:val="953CB6A8"/>
    <w:lvl w:ilvl="0">
      <w:start w:val="1"/>
      <w:numFmt w:val="decimal"/>
      <w:pStyle w:val="Rubrikmednumrering"/>
      <w:lvlText w:val="%1."/>
      <w:lvlJc w:val="left"/>
      <w:pPr>
        <w:ind w:left="360" w:hanging="360"/>
      </w:pPr>
      <w:rPr>
        <w:rFonts w:hint="default"/>
        <w:b/>
        <w:i w:val="0"/>
        <w:sz w:val="28"/>
      </w:rPr>
    </w:lvl>
    <w:lvl w:ilvl="1">
      <w:start w:val="1"/>
      <w:numFmt w:val="decimal"/>
      <w:pStyle w:val="Rubrikmednumrering2"/>
      <w:isLgl/>
      <w:lvlText w:val="%1.%2."/>
      <w:lvlJc w:val="left"/>
      <w:pPr>
        <w:ind w:left="454" w:hanging="454"/>
      </w:pPr>
      <w:rPr>
        <w:rFonts w:ascii="Arial" w:hAnsi="Arial" w:hint="default"/>
        <w:b/>
        <w:sz w:val="24"/>
      </w:rPr>
    </w:lvl>
    <w:lvl w:ilvl="2">
      <w:start w:val="1"/>
      <w:numFmt w:val="decimal"/>
      <w:pStyle w:val="Rubrikmednumrering3"/>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2" w15:restartNumberingAfterBreak="0">
    <w:nsid w:val="3C6A5BEE"/>
    <w:multiLevelType w:val="hybridMultilevel"/>
    <w:tmpl w:val="59D6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C62AA"/>
    <w:multiLevelType w:val="multilevel"/>
    <w:tmpl w:val="897A93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A1DA5"/>
    <w:multiLevelType w:val="hybridMultilevel"/>
    <w:tmpl w:val="882437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6728C"/>
    <w:multiLevelType w:val="hybridMultilevel"/>
    <w:tmpl w:val="B4384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A1066C"/>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7" w15:restartNumberingAfterBreak="0">
    <w:nsid w:val="4A9737D7"/>
    <w:multiLevelType w:val="multilevel"/>
    <w:tmpl w:val="BDA029B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8" w15:restartNumberingAfterBreak="0">
    <w:nsid w:val="4D417925"/>
    <w:multiLevelType w:val="multilevel"/>
    <w:tmpl w:val="FF784ED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9" w15:restartNumberingAfterBreak="0">
    <w:nsid w:val="50EF3372"/>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F3836"/>
    <w:multiLevelType w:val="hybridMultilevel"/>
    <w:tmpl w:val="3AF892AE"/>
    <w:lvl w:ilvl="0" w:tplc="081D000F">
      <w:start w:val="1"/>
      <w:numFmt w:val="decimal"/>
      <w:lvlText w:val="%1."/>
      <w:lvlJc w:val="left"/>
      <w:pPr>
        <w:ind w:left="1080" w:hanging="360"/>
      </w:p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21" w15:restartNumberingAfterBreak="0">
    <w:nsid w:val="5C091512"/>
    <w:multiLevelType w:val="multilevel"/>
    <w:tmpl w:val="F968B4C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22" w15:restartNumberingAfterBreak="0">
    <w:nsid w:val="5DDC1942"/>
    <w:multiLevelType w:val="hybridMultilevel"/>
    <w:tmpl w:val="FB802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B5EE6"/>
    <w:multiLevelType w:val="hybridMultilevel"/>
    <w:tmpl w:val="EED29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D69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5" w15:restartNumberingAfterBreak="0">
    <w:nsid w:val="70331C37"/>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6" w15:restartNumberingAfterBreak="0">
    <w:nsid w:val="747E5BA0"/>
    <w:multiLevelType w:val="multilevel"/>
    <w:tmpl w:val="AD646628"/>
    <w:lvl w:ilvl="0">
      <w:start w:val="1"/>
      <w:numFmt w:val="bullet"/>
      <w:lvlText w:val=""/>
      <w:lvlJc w:val="left"/>
      <w:pPr>
        <w:tabs>
          <w:tab w:val="num" w:pos="1701"/>
        </w:tabs>
        <w:ind w:left="1701" w:hanging="360"/>
      </w:pPr>
      <w:rPr>
        <w:rFonts w:ascii="Symbol" w:hAnsi="Symbol" w:hint="default"/>
        <w:sz w:val="20"/>
      </w:rPr>
    </w:lvl>
    <w:lvl w:ilvl="1">
      <w:start w:val="1"/>
      <w:numFmt w:val="bullet"/>
      <w:lvlText w:val=""/>
      <w:lvlJc w:val="left"/>
      <w:pPr>
        <w:tabs>
          <w:tab w:val="num" w:pos="2421"/>
        </w:tabs>
        <w:ind w:left="2421" w:hanging="360"/>
      </w:pPr>
      <w:rPr>
        <w:rFonts w:ascii="Symbol" w:hAnsi="Symbol" w:hint="default"/>
        <w:sz w:val="20"/>
      </w:rPr>
    </w:lvl>
    <w:lvl w:ilvl="2">
      <w:start w:val="1"/>
      <w:numFmt w:val="bullet"/>
      <w:lvlText w:val=""/>
      <w:lvlJc w:val="left"/>
      <w:pPr>
        <w:tabs>
          <w:tab w:val="num" w:pos="3141"/>
        </w:tabs>
        <w:ind w:left="3141" w:hanging="360"/>
      </w:pPr>
      <w:rPr>
        <w:rFonts w:ascii="Symbol" w:hAnsi="Symbol" w:hint="default"/>
        <w:sz w:val="20"/>
      </w:rPr>
    </w:lvl>
    <w:lvl w:ilvl="3" w:tentative="1">
      <w:start w:val="1"/>
      <w:numFmt w:val="bullet"/>
      <w:lvlText w:val=""/>
      <w:lvlJc w:val="left"/>
      <w:pPr>
        <w:tabs>
          <w:tab w:val="num" w:pos="3861"/>
        </w:tabs>
        <w:ind w:left="3861" w:hanging="360"/>
      </w:pPr>
      <w:rPr>
        <w:rFonts w:ascii="Symbol" w:hAnsi="Symbol" w:hint="default"/>
        <w:sz w:val="20"/>
      </w:rPr>
    </w:lvl>
    <w:lvl w:ilvl="4" w:tentative="1">
      <w:start w:val="1"/>
      <w:numFmt w:val="bullet"/>
      <w:lvlText w:val=""/>
      <w:lvlJc w:val="left"/>
      <w:pPr>
        <w:tabs>
          <w:tab w:val="num" w:pos="4581"/>
        </w:tabs>
        <w:ind w:left="4581" w:hanging="360"/>
      </w:pPr>
      <w:rPr>
        <w:rFonts w:ascii="Symbol" w:hAnsi="Symbol" w:hint="default"/>
        <w:sz w:val="20"/>
      </w:rPr>
    </w:lvl>
    <w:lvl w:ilvl="5" w:tentative="1">
      <w:start w:val="1"/>
      <w:numFmt w:val="bullet"/>
      <w:lvlText w:val=""/>
      <w:lvlJc w:val="left"/>
      <w:pPr>
        <w:tabs>
          <w:tab w:val="num" w:pos="5301"/>
        </w:tabs>
        <w:ind w:left="5301" w:hanging="360"/>
      </w:pPr>
      <w:rPr>
        <w:rFonts w:ascii="Symbol" w:hAnsi="Symbol" w:hint="default"/>
        <w:sz w:val="20"/>
      </w:rPr>
    </w:lvl>
    <w:lvl w:ilvl="6" w:tentative="1">
      <w:start w:val="1"/>
      <w:numFmt w:val="bullet"/>
      <w:lvlText w:val=""/>
      <w:lvlJc w:val="left"/>
      <w:pPr>
        <w:tabs>
          <w:tab w:val="num" w:pos="6021"/>
        </w:tabs>
        <w:ind w:left="6021" w:hanging="360"/>
      </w:pPr>
      <w:rPr>
        <w:rFonts w:ascii="Symbol" w:hAnsi="Symbol" w:hint="default"/>
        <w:sz w:val="20"/>
      </w:rPr>
    </w:lvl>
    <w:lvl w:ilvl="7" w:tentative="1">
      <w:start w:val="1"/>
      <w:numFmt w:val="bullet"/>
      <w:lvlText w:val=""/>
      <w:lvlJc w:val="left"/>
      <w:pPr>
        <w:tabs>
          <w:tab w:val="num" w:pos="6741"/>
        </w:tabs>
        <w:ind w:left="6741" w:hanging="360"/>
      </w:pPr>
      <w:rPr>
        <w:rFonts w:ascii="Symbol" w:hAnsi="Symbol" w:hint="default"/>
        <w:sz w:val="20"/>
      </w:rPr>
    </w:lvl>
    <w:lvl w:ilvl="8" w:tentative="1">
      <w:start w:val="1"/>
      <w:numFmt w:val="bullet"/>
      <w:lvlText w:val=""/>
      <w:lvlJc w:val="left"/>
      <w:pPr>
        <w:tabs>
          <w:tab w:val="num" w:pos="7461"/>
        </w:tabs>
        <w:ind w:left="7461" w:hanging="360"/>
      </w:pPr>
      <w:rPr>
        <w:rFonts w:ascii="Symbol" w:hAnsi="Symbol" w:hint="default"/>
        <w:sz w:val="20"/>
      </w:rPr>
    </w:lvl>
  </w:abstractNum>
  <w:abstractNum w:abstractNumId="27" w15:restartNumberingAfterBreak="0">
    <w:nsid w:val="78B936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8" w15:restartNumberingAfterBreak="0">
    <w:nsid w:val="795E6F3B"/>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9" w15:restartNumberingAfterBreak="0">
    <w:nsid w:val="79CC6265"/>
    <w:multiLevelType w:val="multilevel"/>
    <w:tmpl w:val="FE6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B51D3"/>
    <w:multiLevelType w:val="multilevel"/>
    <w:tmpl w:val="310017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556890"/>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32" w15:restartNumberingAfterBreak="0">
    <w:nsid w:val="7C5D47F8"/>
    <w:multiLevelType w:val="multilevel"/>
    <w:tmpl w:val="511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
  </w:num>
  <w:num w:numId="4">
    <w:abstractNumId w:val="4"/>
  </w:num>
  <w:num w:numId="5">
    <w:abstractNumId w:val="25"/>
  </w:num>
  <w:num w:numId="6">
    <w:abstractNumId w:val="8"/>
  </w:num>
  <w:num w:numId="7">
    <w:abstractNumId w:val="3"/>
  </w:num>
  <w:num w:numId="8">
    <w:abstractNumId w:val="24"/>
  </w:num>
  <w:num w:numId="9">
    <w:abstractNumId w:val="2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19"/>
  </w:num>
  <w:num w:numId="14">
    <w:abstractNumId w:val="2"/>
  </w:num>
  <w:num w:numId="15">
    <w:abstractNumId w:val="31"/>
  </w:num>
  <w:num w:numId="16">
    <w:abstractNumId w:val="5"/>
  </w:num>
  <w:num w:numId="17">
    <w:abstractNumId w:val="13"/>
  </w:num>
  <w:num w:numId="18">
    <w:abstractNumId w:val="30"/>
  </w:num>
  <w:num w:numId="19">
    <w:abstractNumId w:val="21"/>
  </w:num>
  <w:num w:numId="20">
    <w:abstractNumId w:val="17"/>
  </w:num>
  <w:num w:numId="21">
    <w:abstractNumId w:val="11"/>
  </w:num>
  <w:num w:numId="22">
    <w:abstractNumId w:val="6"/>
  </w:num>
  <w:num w:numId="23">
    <w:abstractNumId w:val="23"/>
  </w:num>
  <w:num w:numId="24">
    <w:abstractNumId w:val="22"/>
  </w:num>
  <w:num w:numId="25">
    <w:abstractNumId w:val="12"/>
  </w:num>
  <w:num w:numId="26">
    <w:abstractNumId w:val="0"/>
  </w:num>
  <w:num w:numId="27">
    <w:abstractNumId w:val="14"/>
  </w:num>
  <w:num w:numId="28">
    <w:abstractNumId w:val="7"/>
  </w:num>
  <w:num w:numId="29">
    <w:abstractNumId w:val="32"/>
  </w:num>
  <w:num w:numId="30">
    <w:abstractNumId w:val="29"/>
  </w:num>
  <w:num w:numId="31">
    <w:abstractNumId w:val="9"/>
  </w:num>
  <w:num w:numId="32">
    <w:abstractNumId w:val="26"/>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89"/>
    <w:rsid w:val="0000495D"/>
    <w:rsid w:val="0000634F"/>
    <w:rsid w:val="00032859"/>
    <w:rsid w:val="00035109"/>
    <w:rsid w:val="00036755"/>
    <w:rsid w:val="00051010"/>
    <w:rsid w:val="00061E32"/>
    <w:rsid w:val="000651F5"/>
    <w:rsid w:val="000666E9"/>
    <w:rsid w:val="00072E72"/>
    <w:rsid w:val="000A64BE"/>
    <w:rsid w:val="000B4541"/>
    <w:rsid w:val="000F4EB2"/>
    <w:rsid w:val="00100F0B"/>
    <w:rsid w:val="00124161"/>
    <w:rsid w:val="00126295"/>
    <w:rsid w:val="00143275"/>
    <w:rsid w:val="00143FE9"/>
    <w:rsid w:val="001514C2"/>
    <w:rsid w:val="00164080"/>
    <w:rsid w:val="00183BF3"/>
    <w:rsid w:val="00195948"/>
    <w:rsid w:val="001B6E69"/>
    <w:rsid w:val="001E063A"/>
    <w:rsid w:val="001E21BA"/>
    <w:rsid w:val="001E32F0"/>
    <w:rsid w:val="001F0069"/>
    <w:rsid w:val="001F6E04"/>
    <w:rsid w:val="00213B13"/>
    <w:rsid w:val="00215795"/>
    <w:rsid w:val="0025061E"/>
    <w:rsid w:val="00250AA1"/>
    <w:rsid w:val="002700BA"/>
    <w:rsid w:val="002732AD"/>
    <w:rsid w:val="0027694A"/>
    <w:rsid w:val="002A3B4E"/>
    <w:rsid w:val="00300529"/>
    <w:rsid w:val="00312B66"/>
    <w:rsid w:val="00312D19"/>
    <w:rsid w:val="00321D09"/>
    <w:rsid w:val="003257FB"/>
    <w:rsid w:val="003402B2"/>
    <w:rsid w:val="00345EBA"/>
    <w:rsid w:val="00363BBF"/>
    <w:rsid w:val="003659F1"/>
    <w:rsid w:val="00373549"/>
    <w:rsid w:val="003C0923"/>
    <w:rsid w:val="003F6735"/>
    <w:rsid w:val="004150F5"/>
    <w:rsid w:val="004213D1"/>
    <w:rsid w:val="0042228F"/>
    <w:rsid w:val="00433629"/>
    <w:rsid w:val="00464BB4"/>
    <w:rsid w:val="00470D8E"/>
    <w:rsid w:val="004719AC"/>
    <w:rsid w:val="004811F4"/>
    <w:rsid w:val="004813E4"/>
    <w:rsid w:val="0049009F"/>
    <w:rsid w:val="004908DC"/>
    <w:rsid w:val="004A1D2C"/>
    <w:rsid w:val="004C6DD6"/>
    <w:rsid w:val="004D34B7"/>
    <w:rsid w:val="004E284C"/>
    <w:rsid w:val="004F7B37"/>
    <w:rsid w:val="00503E82"/>
    <w:rsid w:val="005068A9"/>
    <w:rsid w:val="005358F7"/>
    <w:rsid w:val="00541D84"/>
    <w:rsid w:val="00553D4D"/>
    <w:rsid w:val="00560DF0"/>
    <w:rsid w:val="00565E32"/>
    <w:rsid w:val="0057309F"/>
    <w:rsid w:val="00581D0B"/>
    <w:rsid w:val="005A095D"/>
    <w:rsid w:val="005A19FD"/>
    <w:rsid w:val="005A3F7C"/>
    <w:rsid w:val="005A53C2"/>
    <w:rsid w:val="005B694E"/>
    <w:rsid w:val="005C7CF9"/>
    <w:rsid w:val="005D6372"/>
    <w:rsid w:val="005D6C89"/>
    <w:rsid w:val="005E3C72"/>
    <w:rsid w:val="006025B8"/>
    <w:rsid w:val="00604BB8"/>
    <w:rsid w:val="00616411"/>
    <w:rsid w:val="00620198"/>
    <w:rsid w:val="00625B0C"/>
    <w:rsid w:val="00635423"/>
    <w:rsid w:val="006422B9"/>
    <w:rsid w:val="006462E3"/>
    <w:rsid w:val="00651717"/>
    <w:rsid w:val="00651B61"/>
    <w:rsid w:val="00651C21"/>
    <w:rsid w:val="00654125"/>
    <w:rsid w:val="00660EF0"/>
    <w:rsid w:val="006625C7"/>
    <w:rsid w:val="00674E9B"/>
    <w:rsid w:val="00682B44"/>
    <w:rsid w:val="00683CC7"/>
    <w:rsid w:val="00696C54"/>
    <w:rsid w:val="007043F3"/>
    <w:rsid w:val="007134E1"/>
    <w:rsid w:val="00716024"/>
    <w:rsid w:val="007244F2"/>
    <w:rsid w:val="0073023F"/>
    <w:rsid w:val="0073718F"/>
    <w:rsid w:val="00746F01"/>
    <w:rsid w:val="00752D52"/>
    <w:rsid w:val="007610B7"/>
    <w:rsid w:val="00765ECE"/>
    <w:rsid w:val="00797A03"/>
    <w:rsid w:val="007A2574"/>
    <w:rsid w:val="007A7426"/>
    <w:rsid w:val="007C21E6"/>
    <w:rsid w:val="007C2A35"/>
    <w:rsid w:val="007E72A9"/>
    <w:rsid w:val="007F735D"/>
    <w:rsid w:val="00800828"/>
    <w:rsid w:val="00803BB3"/>
    <w:rsid w:val="00805D30"/>
    <w:rsid w:val="008168F3"/>
    <w:rsid w:val="0083481B"/>
    <w:rsid w:val="00841B63"/>
    <w:rsid w:val="008429F6"/>
    <w:rsid w:val="00860443"/>
    <w:rsid w:val="00863DD7"/>
    <w:rsid w:val="008718B4"/>
    <w:rsid w:val="00886E24"/>
    <w:rsid w:val="00892E21"/>
    <w:rsid w:val="00893D49"/>
    <w:rsid w:val="008B0E7F"/>
    <w:rsid w:val="008B678F"/>
    <w:rsid w:val="008D07EA"/>
    <w:rsid w:val="008F37F3"/>
    <w:rsid w:val="009027E8"/>
    <w:rsid w:val="009055CD"/>
    <w:rsid w:val="00936990"/>
    <w:rsid w:val="009431F8"/>
    <w:rsid w:val="00943661"/>
    <w:rsid w:val="009445E9"/>
    <w:rsid w:val="00974C26"/>
    <w:rsid w:val="00982BFD"/>
    <w:rsid w:val="009853AA"/>
    <w:rsid w:val="0099115F"/>
    <w:rsid w:val="00997158"/>
    <w:rsid w:val="009A36E9"/>
    <w:rsid w:val="009A48B5"/>
    <w:rsid w:val="009D4C38"/>
    <w:rsid w:val="009D5102"/>
    <w:rsid w:val="009F1D64"/>
    <w:rsid w:val="009F4281"/>
    <w:rsid w:val="00A00A1A"/>
    <w:rsid w:val="00A012AA"/>
    <w:rsid w:val="00A02863"/>
    <w:rsid w:val="00A06234"/>
    <w:rsid w:val="00A243C4"/>
    <w:rsid w:val="00A314A7"/>
    <w:rsid w:val="00A334FB"/>
    <w:rsid w:val="00A411A2"/>
    <w:rsid w:val="00A50989"/>
    <w:rsid w:val="00A51526"/>
    <w:rsid w:val="00A61C82"/>
    <w:rsid w:val="00A63805"/>
    <w:rsid w:val="00A72557"/>
    <w:rsid w:val="00A81150"/>
    <w:rsid w:val="00A83DDC"/>
    <w:rsid w:val="00A84E15"/>
    <w:rsid w:val="00A90384"/>
    <w:rsid w:val="00A927F6"/>
    <w:rsid w:val="00AA67F9"/>
    <w:rsid w:val="00AD1C1F"/>
    <w:rsid w:val="00AE2BA6"/>
    <w:rsid w:val="00B05D69"/>
    <w:rsid w:val="00B31E93"/>
    <w:rsid w:val="00B33E8F"/>
    <w:rsid w:val="00B40349"/>
    <w:rsid w:val="00B47A3E"/>
    <w:rsid w:val="00B54AC7"/>
    <w:rsid w:val="00B62AEF"/>
    <w:rsid w:val="00B7061F"/>
    <w:rsid w:val="00B71237"/>
    <w:rsid w:val="00B86097"/>
    <w:rsid w:val="00B95911"/>
    <w:rsid w:val="00BA1878"/>
    <w:rsid w:val="00BC6A6E"/>
    <w:rsid w:val="00BE7F7C"/>
    <w:rsid w:val="00BF0BEE"/>
    <w:rsid w:val="00BF1DBC"/>
    <w:rsid w:val="00C07278"/>
    <w:rsid w:val="00C278BC"/>
    <w:rsid w:val="00C338FC"/>
    <w:rsid w:val="00C41054"/>
    <w:rsid w:val="00C55FC4"/>
    <w:rsid w:val="00C60979"/>
    <w:rsid w:val="00C62258"/>
    <w:rsid w:val="00C81E99"/>
    <w:rsid w:val="00CA6FFF"/>
    <w:rsid w:val="00CC2370"/>
    <w:rsid w:val="00CC237B"/>
    <w:rsid w:val="00CC2870"/>
    <w:rsid w:val="00D0298F"/>
    <w:rsid w:val="00D10688"/>
    <w:rsid w:val="00D10B7B"/>
    <w:rsid w:val="00D2340A"/>
    <w:rsid w:val="00D3207C"/>
    <w:rsid w:val="00D575CC"/>
    <w:rsid w:val="00D63FAF"/>
    <w:rsid w:val="00D65F13"/>
    <w:rsid w:val="00D73E9F"/>
    <w:rsid w:val="00D875A0"/>
    <w:rsid w:val="00DA31E8"/>
    <w:rsid w:val="00DB3F55"/>
    <w:rsid w:val="00DB5BC6"/>
    <w:rsid w:val="00DC7521"/>
    <w:rsid w:val="00DD1B83"/>
    <w:rsid w:val="00DF04FA"/>
    <w:rsid w:val="00E030E5"/>
    <w:rsid w:val="00E07FB4"/>
    <w:rsid w:val="00E1249C"/>
    <w:rsid w:val="00E171B8"/>
    <w:rsid w:val="00E25664"/>
    <w:rsid w:val="00E26564"/>
    <w:rsid w:val="00E54C5D"/>
    <w:rsid w:val="00E734FB"/>
    <w:rsid w:val="00E747C8"/>
    <w:rsid w:val="00E906C7"/>
    <w:rsid w:val="00EB774B"/>
    <w:rsid w:val="00EC4509"/>
    <w:rsid w:val="00EC620A"/>
    <w:rsid w:val="00ED5C3C"/>
    <w:rsid w:val="00EE1A73"/>
    <w:rsid w:val="00F07309"/>
    <w:rsid w:val="00F14751"/>
    <w:rsid w:val="00F31D6A"/>
    <w:rsid w:val="00F46D50"/>
    <w:rsid w:val="00F55C59"/>
    <w:rsid w:val="00F56718"/>
    <w:rsid w:val="00F60EAA"/>
    <w:rsid w:val="00F613B7"/>
    <w:rsid w:val="00F83668"/>
    <w:rsid w:val="00F86E80"/>
    <w:rsid w:val="00FC1358"/>
    <w:rsid w:val="00FC3AB4"/>
    <w:rsid w:val="00FD1FB2"/>
    <w:rsid w:val="00FD70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EBBE7"/>
  <w15:docId w15:val="{249F3F12-D8D4-4DA2-8B57-E7EA037B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B7061F"/>
    <w:pPr>
      <w:spacing w:after="200" w:line="300" w:lineRule="auto"/>
    </w:pPr>
    <w:rPr>
      <w:rFonts w:ascii="Arial" w:hAnsi="Arial"/>
      <w:szCs w:val="22"/>
      <w:lang w:val="en-US" w:eastAsia="en-US"/>
    </w:rPr>
  </w:style>
  <w:style w:type="paragraph" w:styleId="Heading1">
    <w:name w:val="heading 1"/>
    <w:aliases w:val="Rubrik"/>
    <w:basedOn w:val="Normal"/>
    <w:next w:val="Normal"/>
    <w:link w:val="Heading1Char"/>
    <w:uiPriority w:val="9"/>
    <w:qFormat/>
    <w:rsid w:val="00635423"/>
    <w:pPr>
      <w:keepNext/>
      <w:spacing w:before="240" w:after="120"/>
      <w:outlineLvl w:val="0"/>
    </w:pPr>
    <w:rPr>
      <w:rFonts w:eastAsiaTheme="majorEastAsia" w:cstheme="majorBidi"/>
      <w:b/>
      <w:bCs/>
      <w:kern w:val="32"/>
      <w:sz w:val="28"/>
      <w:szCs w:val="32"/>
    </w:rPr>
  </w:style>
  <w:style w:type="paragraph" w:styleId="Heading2">
    <w:name w:val="heading 2"/>
    <w:aliases w:val="Rubrik nivå 2"/>
    <w:basedOn w:val="Normal"/>
    <w:next w:val="Normal"/>
    <w:link w:val="Heading2Char"/>
    <w:uiPriority w:val="9"/>
    <w:unhideWhenUsed/>
    <w:qFormat/>
    <w:rsid w:val="00560DF0"/>
    <w:pPr>
      <w:keepNext/>
      <w:spacing w:before="240" w:after="6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Header">
    <w:name w:val="header"/>
    <w:basedOn w:val="Normal"/>
    <w:link w:val="HeaderChar"/>
    <w:uiPriority w:val="99"/>
    <w:unhideWhenUsed/>
    <w:rsid w:val="00682B44"/>
    <w:pPr>
      <w:tabs>
        <w:tab w:val="center" w:pos="4680"/>
        <w:tab w:val="right" w:pos="9360"/>
      </w:tabs>
    </w:pPr>
  </w:style>
  <w:style w:type="character" w:customStyle="1" w:styleId="HeaderChar">
    <w:name w:val="Header Char"/>
    <w:basedOn w:val="DefaultParagraphFont"/>
    <w:link w:val="Header"/>
    <w:uiPriority w:val="99"/>
    <w:rsid w:val="00682B44"/>
  </w:style>
  <w:style w:type="paragraph" w:styleId="Footer">
    <w:name w:val="footer"/>
    <w:basedOn w:val="Normal"/>
    <w:link w:val="FooterChar"/>
    <w:uiPriority w:val="99"/>
    <w:unhideWhenUsed/>
    <w:rsid w:val="00682B44"/>
    <w:pPr>
      <w:tabs>
        <w:tab w:val="center" w:pos="4680"/>
        <w:tab w:val="right" w:pos="9360"/>
      </w:tabs>
    </w:pPr>
  </w:style>
  <w:style w:type="character" w:customStyle="1" w:styleId="FooterChar">
    <w:name w:val="Footer Char"/>
    <w:basedOn w:val="DefaultParagraphFont"/>
    <w:link w:val="Footer"/>
    <w:uiPriority w:val="99"/>
    <w:rsid w:val="00682B44"/>
  </w:style>
  <w:style w:type="paragraph" w:styleId="NoSpacing">
    <w:name w:val="No Spacing"/>
    <w:uiPriority w:val="1"/>
    <w:rsid w:val="00625B0C"/>
    <w:rPr>
      <w:sz w:val="22"/>
      <w:szCs w:val="22"/>
      <w:lang w:val="en-US" w:eastAsia="en-US"/>
    </w:rPr>
  </w:style>
  <w:style w:type="character" w:customStyle="1" w:styleId="Heading1Char">
    <w:name w:val="Heading 1 Char"/>
    <w:aliases w:val="Rubrik Char"/>
    <w:basedOn w:val="DefaultParagraphFont"/>
    <w:link w:val="Heading1"/>
    <w:uiPriority w:val="9"/>
    <w:rsid w:val="00635423"/>
    <w:rPr>
      <w:rFonts w:ascii="Arial" w:eastAsiaTheme="majorEastAsia" w:hAnsi="Arial" w:cstheme="majorBidi"/>
      <w:b/>
      <w:bCs/>
      <w:kern w:val="32"/>
      <w:sz w:val="28"/>
      <w:szCs w:val="32"/>
      <w:lang w:val="en-US" w:eastAsia="en-US"/>
    </w:rPr>
  </w:style>
  <w:style w:type="paragraph" w:styleId="NormalWeb">
    <w:name w:val="Normal (Web)"/>
    <w:basedOn w:val="Normal"/>
    <w:uiPriority w:val="99"/>
    <w:semiHidden/>
    <w:unhideWhenUsed/>
    <w:rsid w:val="00560DF0"/>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Heading2Char">
    <w:name w:val="Heading 2 Char"/>
    <w:aliases w:val="Rubrik nivå 2 Char"/>
    <w:basedOn w:val="DefaultParagraphFont"/>
    <w:link w:val="Heading2"/>
    <w:uiPriority w:val="9"/>
    <w:rsid w:val="00560DF0"/>
    <w:rPr>
      <w:rFonts w:ascii="Arial" w:eastAsiaTheme="majorEastAsia" w:hAnsi="Arial" w:cstheme="majorBidi"/>
      <w:b/>
      <w:bCs/>
      <w:iCs/>
      <w:sz w:val="24"/>
      <w:szCs w:val="28"/>
      <w:lang w:val="en-US" w:eastAsia="en-US"/>
    </w:rPr>
  </w:style>
  <w:style w:type="paragraph" w:styleId="Subtitle">
    <w:name w:val="Subtitle"/>
    <w:basedOn w:val="Normal"/>
    <w:next w:val="Normal"/>
    <w:link w:val="SubtitleChar"/>
    <w:uiPriority w:val="11"/>
    <w:rsid w:val="005A19F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19FD"/>
    <w:rPr>
      <w:rFonts w:asciiTheme="majorHAnsi" w:eastAsiaTheme="majorEastAsia" w:hAnsiTheme="majorHAnsi" w:cstheme="majorBidi"/>
      <w:sz w:val="24"/>
      <w:szCs w:val="24"/>
      <w:lang w:val="en-US" w:eastAsia="en-US"/>
    </w:rPr>
  </w:style>
  <w:style w:type="paragraph" w:styleId="ListParagraph">
    <w:name w:val="List Paragraph"/>
    <w:basedOn w:val="Normal"/>
    <w:link w:val="ListParagraphChar"/>
    <w:uiPriority w:val="34"/>
    <w:rsid w:val="005A19FD"/>
    <w:pPr>
      <w:ind w:left="1304"/>
    </w:pPr>
  </w:style>
  <w:style w:type="character" w:customStyle="1" w:styleId="Heading3Char">
    <w:name w:val="Heading 3 Char"/>
    <w:basedOn w:val="DefaultParagraphFont"/>
    <w:link w:val="Heading3"/>
    <w:uiPriority w:val="9"/>
    <w:rsid w:val="005A19F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rsid w:val="005A19F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rsid w:val="005A19FD"/>
    <w:rPr>
      <w:rFonts w:asciiTheme="minorHAnsi" w:eastAsiaTheme="minorEastAsia" w:hAnsiTheme="minorHAnsi" w:cstheme="minorBidi"/>
      <w:b/>
      <w:bCs/>
      <w:i/>
      <w:iCs/>
      <w:sz w:val="26"/>
      <w:szCs w:val="26"/>
      <w:lang w:val="en-US" w:eastAsia="en-US"/>
    </w:rPr>
  </w:style>
  <w:style w:type="paragraph" w:styleId="Title">
    <w:name w:val="Title"/>
    <w:basedOn w:val="Normal"/>
    <w:next w:val="Normal"/>
    <w:link w:val="TitleChar"/>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A19FD"/>
    <w:rPr>
      <w:rFonts w:asciiTheme="majorHAnsi" w:eastAsiaTheme="majorEastAsia" w:hAnsiTheme="majorHAnsi" w:cstheme="majorBidi"/>
      <w:b/>
      <w:bCs/>
      <w:kern w:val="28"/>
      <w:sz w:val="32"/>
      <w:szCs w:val="32"/>
      <w:lang w:val="en-US" w:eastAsia="en-US"/>
    </w:rPr>
  </w:style>
  <w:style w:type="paragraph" w:styleId="BalloonText">
    <w:name w:val="Balloon Text"/>
    <w:basedOn w:val="Normal"/>
    <w:link w:val="BalloonTextChar"/>
    <w:uiPriority w:val="99"/>
    <w:semiHidden/>
    <w:unhideWhenUsed/>
    <w:rsid w:val="00B7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Heading1"/>
    <w:link w:val="RubrikmednumreringChar"/>
    <w:qFormat/>
    <w:rsid w:val="00345EBA"/>
    <w:pPr>
      <w:numPr>
        <w:numId w:val="21"/>
      </w:numPr>
    </w:pPr>
    <w:rPr>
      <w:lang w:val="sv-FI"/>
    </w:rPr>
  </w:style>
  <w:style w:type="paragraph" w:customStyle="1" w:styleId="Rubrikmednumrering2">
    <w:name w:val="Rubrik med numrering 2"/>
    <w:basedOn w:val="Heading2"/>
    <w:link w:val="Rubrikmednumrering2Char"/>
    <w:qFormat/>
    <w:rsid w:val="00B62AEF"/>
    <w:pPr>
      <w:numPr>
        <w:ilvl w:val="1"/>
        <w:numId w:val="21"/>
      </w:numPr>
    </w:pPr>
  </w:style>
  <w:style w:type="character" w:customStyle="1" w:styleId="ListParagraphChar">
    <w:name w:val="List Paragraph Char"/>
    <w:basedOn w:val="DefaultParagraphFont"/>
    <w:link w:val="ListParagraph"/>
    <w:uiPriority w:val="34"/>
    <w:rsid w:val="00B62AEF"/>
    <w:rPr>
      <w:rFonts w:ascii="Arial" w:hAnsi="Arial"/>
      <w:szCs w:val="22"/>
      <w:lang w:val="en-US" w:eastAsia="en-US"/>
    </w:rPr>
  </w:style>
  <w:style w:type="character" w:customStyle="1" w:styleId="RubrikmednumreringChar">
    <w:name w:val="Rubrik med numrering Char"/>
    <w:basedOn w:val="ListParagraph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Heading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TOCHeading">
    <w:name w:val="TOC Heading"/>
    <w:basedOn w:val="Heading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TOC1">
    <w:name w:val="toc 1"/>
    <w:basedOn w:val="Normal"/>
    <w:next w:val="Normal"/>
    <w:autoRedefine/>
    <w:uiPriority w:val="39"/>
    <w:unhideWhenUsed/>
    <w:rsid w:val="004D34B7"/>
    <w:pPr>
      <w:spacing w:after="100"/>
    </w:pPr>
  </w:style>
  <w:style w:type="paragraph" w:styleId="TOC2">
    <w:name w:val="toc 2"/>
    <w:basedOn w:val="Normal"/>
    <w:next w:val="Normal"/>
    <w:autoRedefine/>
    <w:uiPriority w:val="39"/>
    <w:unhideWhenUsed/>
    <w:rsid w:val="004D34B7"/>
    <w:pPr>
      <w:spacing w:after="100"/>
      <w:ind w:left="200"/>
    </w:pPr>
  </w:style>
  <w:style w:type="character" w:styleId="Hyperlink">
    <w:name w:val="Hyperlink"/>
    <w:basedOn w:val="DefaultParagraphFont"/>
    <w:uiPriority w:val="99"/>
    <w:unhideWhenUsed/>
    <w:rsid w:val="004D34B7"/>
    <w:rPr>
      <w:color w:val="0000FF" w:themeColor="hyperlink"/>
      <w:u w:val="single"/>
    </w:rPr>
  </w:style>
  <w:style w:type="paragraph" w:customStyle="1" w:styleId="Normal1">
    <w:name w:val="Normal1"/>
    <w:basedOn w:val="Normal"/>
    <w:rsid w:val="009D4C3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81D0B"/>
    <w:rPr>
      <w:sz w:val="16"/>
      <w:szCs w:val="16"/>
    </w:rPr>
  </w:style>
  <w:style w:type="paragraph" w:styleId="CommentText">
    <w:name w:val="annotation text"/>
    <w:basedOn w:val="Normal"/>
    <w:link w:val="CommentTextChar"/>
    <w:uiPriority w:val="99"/>
    <w:semiHidden/>
    <w:unhideWhenUsed/>
    <w:rsid w:val="00581D0B"/>
    <w:pPr>
      <w:spacing w:line="240" w:lineRule="auto"/>
    </w:pPr>
    <w:rPr>
      <w:szCs w:val="20"/>
    </w:rPr>
  </w:style>
  <w:style w:type="character" w:customStyle="1" w:styleId="CommentTextChar">
    <w:name w:val="Comment Text Char"/>
    <w:basedOn w:val="DefaultParagraphFont"/>
    <w:link w:val="CommentText"/>
    <w:uiPriority w:val="99"/>
    <w:semiHidden/>
    <w:rsid w:val="00581D0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747C8"/>
    <w:rPr>
      <w:b/>
      <w:bCs/>
    </w:rPr>
  </w:style>
  <w:style w:type="character" w:customStyle="1" w:styleId="CommentSubjectChar">
    <w:name w:val="Comment Subject Char"/>
    <w:basedOn w:val="CommentTextChar"/>
    <w:link w:val="CommentSubject"/>
    <w:uiPriority w:val="99"/>
    <w:semiHidden/>
    <w:rsid w:val="00E747C8"/>
    <w:rPr>
      <w:rFonts w:ascii="Arial" w:hAnsi="Arial"/>
      <w:b/>
      <w:bCs/>
      <w:lang w:val="en-US" w:eastAsia="en-US"/>
    </w:rPr>
  </w:style>
  <w:style w:type="paragraph" w:customStyle="1" w:styleId="Normal2">
    <w:name w:val="Normal2"/>
    <w:basedOn w:val="Normal"/>
    <w:rsid w:val="00D63FAF"/>
    <w:pPr>
      <w:spacing w:before="100" w:beforeAutospacing="1" w:after="100" w:afterAutospacing="1" w:line="240" w:lineRule="auto"/>
    </w:pPr>
    <w:rPr>
      <w:rFonts w:ascii="Times New Roman" w:eastAsia="Times New Roman" w:hAnsi="Times New Roman"/>
      <w:sz w:val="24"/>
      <w:szCs w:val="24"/>
    </w:rPr>
  </w:style>
  <w:style w:type="paragraph" w:customStyle="1" w:styleId="Normal3">
    <w:name w:val="Normal3"/>
    <w:basedOn w:val="Normal"/>
    <w:rsid w:val="00892E2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244F2"/>
    <w:rPr>
      <w:i/>
      <w:iCs/>
    </w:rPr>
  </w:style>
  <w:style w:type="paragraph" w:customStyle="1" w:styleId="Normal4">
    <w:name w:val="Normal4"/>
    <w:basedOn w:val="Normal"/>
    <w:rsid w:val="00A84E15"/>
    <w:pPr>
      <w:spacing w:before="100" w:beforeAutospacing="1" w:after="100" w:afterAutospacing="1" w:line="240" w:lineRule="auto"/>
    </w:pPr>
    <w:rPr>
      <w:rFonts w:ascii="Times New Roman" w:eastAsia="Times New Roman" w:hAnsi="Times New Roman"/>
      <w:sz w:val="24"/>
      <w:szCs w:val="24"/>
    </w:rPr>
  </w:style>
  <w:style w:type="paragraph" w:customStyle="1" w:styleId="Normal5">
    <w:name w:val="Normal5"/>
    <w:basedOn w:val="Normal"/>
    <w:rsid w:val="006422B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263">
      <w:bodyDiv w:val="1"/>
      <w:marLeft w:val="0"/>
      <w:marRight w:val="0"/>
      <w:marTop w:val="0"/>
      <w:marBottom w:val="0"/>
      <w:divBdr>
        <w:top w:val="none" w:sz="0" w:space="0" w:color="auto"/>
        <w:left w:val="none" w:sz="0" w:space="0" w:color="auto"/>
        <w:bottom w:val="none" w:sz="0" w:space="0" w:color="auto"/>
        <w:right w:val="none" w:sz="0" w:space="0" w:color="auto"/>
      </w:divBdr>
    </w:div>
    <w:div w:id="94598205">
      <w:bodyDiv w:val="1"/>
      <w:marLeft w:val="0"/>
      <w:marRight w:val="0"/>
      <w:marTop w:val="0"/>
      <w:marBottom w:val="0"/>
      <w:divBdr>
        <w:top w:val="none" w:sz="0" w:space="0" w:color="auto"/>
        <w:left w:val="none" w:sz="0" w:space="0" w:color="auto"/>
        <w:bottom w:val="none" w:sz="0" w:space="0" w:color="auto"/>
        <w:right w:val="none" w:sz="0" w:space="0" w:color="auto"/>
      </w:divBdr>
      <w:divsChild>
        <w:div w:id="1248618190">
          <w:marLeft w:val="0"/>
          <w:marRight w:val="0"/>
          <w:marTop w:val="0"/>
          <w:marBottom w:val="0"/>
          <w:divBdr>
            <w:top w:val="none" w:sz="0" w:space="0" w:color="auto"/>
            <w:left w:val="none" w:sz="0" w:space="0" w:color="auto"/>
            <w:bottom w:val="none" w:sz="0" w:space="0" w:color="auto"/>
            <w:right w:val="none" w:sz="0" w:space="0" w:color="auto"/>
          </w:divBdr>
        </w:div>
      </w:divsChild>
    </w:div>
    <w:div w:id="98457171">
      <w:bodyDiv w:val="1"/>
      <w:marLeft w:val="0"/>
      <w:marRight w:val="0"/>
      <w:marTop w:val="0"/>
      <w:marBottom w:val="0"/>
      <w:divBdr>
        <w:top w:val="none" w:sz="0" w:space="0" w:color="auto"/>
        <w:left w:val="none" w:sz="0" w:space="0" w:color="auto"/>
        <w:bottom w:val="none" w:sz="0" w:space="0" w:color="auto"/>
        <w:right w:val="none" w:sz="0" w:space="0" w:color="auto"/>
      </w:divBdr>
    </w:div>
    <w:div w:id="137843021">
      <w:bodyDiv w:val="1"/>
      <w:marLeft w:val="0"/>
      <w:marRight w:val="0"/>
      <w:marTop w:val="0"/>
      <w:marBottom w:val="0"/>
      <w:divBdr>
        <w:top w:val="none" w:sz="0" w:space="0" w:color="auto"/>
        <w:left w:val="none" w:sz="0" w:space="0" w:color="auto"/>
        <w:bottom w:val="none" w:sz="0" w:space="0" w:color="auto"/>
        <w:right w:val="none" w:sz="0" w:space="0" w:color="auto"/>
      </w:divBdr>
    </w:div>
    <w:div w:id="288319526">
      <w:bodyDiv w:val="1"/>
      <w:marLeft w:val="0"/>
      <w:marRight w:val="0"/>
      <w:marTop w:val="0"/>
      <w:marBottom w:val="0"/>
      <w:divBdr>
        <w:top w:val="none" w:sz="0" w:space="0" w:color="auto"/>
        <w:left w:val="none" w:sz="0" w:space="0" w:color="auto"/>
        <w:bottom w:val="none" w:sz="0" w:space="0" w:color="auto"/>
        <w:right w:val="none" w:sz="0" w:space="0" w:color="auto"/>
      </w:divBdr>
    </w:div>
    <w:div w:id="343476061">
      <w:bodyDiv w:val="1"/>
      <w:marLeft w:val="0"/>
      <w:marRight w:val="0"/>
      <w:marTop w:val="0"/>
      <w:marBottom w:val="0"/>
      <w:divBdr>
        <w:top w:val="none" w:sz="0" w:space="0" w:color="auto"/>
        <w:left w:val="none" w:sz="0" w:space="0" w:color="auto"/>
        <w:bottom w:val="none" w:sz="0" w:space="0" w:color="auto"/>
        <w:right w:val="none" w:sz="0" w:space="0" w:color="auto"/>
      </w:divBdr>
    </w:div>
    <w:div w:id="349844302">
      <w:bodyDiv w:val="1"/>
      <w:marLeft w:val="0"/>
      <w:marRight w:val="0"/>
      <w:marTop w:val="0"/>
      <w:marBottom w:val="0"/>
      <w:divBdr>
        <w:top w:val="none" w:sz="0" w:space="0" w:color="auto"/>
        <w:left w:val="none" w:sz="0" w:space="0" w:color="auto"/>
        <w:bottom w:val="none" w:sz="0" w:space="0" w:color="auto"/>
        <w:right w:val="none" w:sz="0" w:space="0" w:color="auto"/>
      </w:divBdr>
    </w:div>
    <w:div w:id="582640017">
      <w:bodyDiv w:val="1"/>
      <w:marLeft w:val="0"/>
      <w:marRight w:val="0"/>
      <w:marTop w:val="0"/>
      <w:marBottom w:val="0"/>
      <w:divBdr>
        <w:top w:val="none" w:sz="0" w:space="0" w:color="auto"/>
        <w:left w:val="none" w:sz="0" w:space="0" w:color="auto"/>
        <w:bottom w:val="none" w:sz="0" w:space="0" w:color="auto"/>
        <w:right w:val="none" w:sz="0" w:space="0" w:color="auto"/>
      </w:divBdr>
      <w:divsChild>
        <w:div w:id="993295593">
          <w:marLeft w:val="0"/>
          <w:marRight w:val="0"/>
          <w:marTop w:val="0"/>
          <w:marBottom w:val="0"/>
          <w:divBdr>
            <w:top w:val="none" w:sz="0" w:space="0" w:color="auto"/>
            <w:left w:val="none" w:sz="0" w:space="0" w:color="auto"/>
            <w:bottom w:val="none" w:sz="0" w:space="0" w:color="auto"/>
            <w:right w:val="none" w:sz="0" w:space="0" w:color="auto"/>
          </w:divBdr>
          <w:divsChild>
            <w:div w:id="747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6431">
      <w:bodyDiv w:val="1"/>
      <w:marLeft w:val="0"/>
      <w:marRight w:val="0"/>
      <w:marTop w:val="0"/>
      <w:marBottom w:val="0"/>
      <w:divBdr>
        <w:top w:val="none" w:sz="0" w:space="0" w:color="auto"/>
        <w:left w:val="none" w:sz="0" w:space="0" w:color="auto"/>
        <w:bottom w:val="none" w:sz="0" w:space="0" w:color="auto"/>
        <w:right w:val="none" w:sz="0" w:space="0" w:color="auto"/>
      </w:divBdr>
    </w:div>
    <w:div w:id="1293629693">
      <w:bodyDiv w:val="1"/>
      <w:marLeft w:val="0"/>
      <w:marRight w:val="0"/>
      <w:marTop w:val="0"/>
      <w:marBottom w:val="0"/>
      <w:divBdr>
        <w:top w:val="none" w:sz="0" w:space="0" w:color="auto"/>
        <w:left w:val="none" w:sz="0" w:space="0" w:color="auto"/>
        <w:bottom w:val="none" w:sz="0" w:space="0" w:color="auto"/>
        <w:right w:val="none" w:sz="0" w:space="0" w:color="auto"/>
      </w:divBdr>
    </w:div>
    <w:div w:id="1648365550">
      <w:bodyDiv w:val="1"/>
      <w:marLeft w:val="0"/>
      <w:marRight w:val="0"/>
      <w:marTop w:val="0"/>
      <w:marBottom w:val="0"/>
      <w:divBdr>
        <w:top w:val="none" w:sz="0" w:space="0" w:color="auto"/>
        <w:left w:val="none" w:sz="0" w:space="0" w:color="auto"/>
        <w:bottom w:val="none" w:sz="0" w:space="0" w:color="auto"/>
        <w:right w:val="none" w:sz="0" w:space="0" w:color="auto"/>
      </w:divBdr>
    </w:div>
    <w:div w:id="20892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en/what-rights-do-data-subjects-have-in-different-situ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aann\AppData\Local\Temp\elektroniskt_brevpapper.dotx" TargetMode="External"/></Relationships>
</file>

<file path=word/theme/theme1.xml><?xml version="1.0" encoding="utf-8"?>
<a:theme xmlns:a="http://schemas.openxmlformats.org/drawingml/2006/main" name="Office Theme">
  <a:themeElements>
    <a:clrScheme name="Arcada">
      <a:dk1>
        <a:sysClr val="windowText" lastClr="000000"/>
      </a:dk1>
      <a:lt1>
        <a:sysClr val="window" lastClr="FFFFFF"/>
      </a:lt1>
      <a:dk2>
        <a:srgbClr val="1F497D"/>
      </a:dk2>
      <a:lt2>
        <a:srgbClr val="EEECE1"/>
      </a:lt2>
      <a:accent1>
        <a:srgbClr val="23A4E8"/>
      </a:accent1>
      <a:accent2>
        <a:srgbClr val="003598"/>
      </a:accent2>
      <a:accent3>
        <a:srgbClr val="F993C4"/>
      </a:accent3>
      <a:accent4>
        <a:srgbClr val="EC008C"/>
      </a:accent4>
      <a:accent5>
        <a:srgbClr val="BAD80A"/>
      </a:accent5>
      <a:accent6>
        <a:srgbClr val="00B5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57E4-4C45-4D9B-8644-78BB57BE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elektroniskt_brevpapper</Template>
  <TotalTime>43</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Härmä</dc:creator>
  <cp:lastModifiedBy>Anna Härmä</cp:lastModifiedBy>
  <cp:revision>12</cp:revision>
  <cp:lastPrinted>2019-12-02T11:42:00Z</cp:lastPrinted>
  <dcterms:created xsi:type="dcterms:W3CDTF">2019-12-02T13:03:00Z</dcterms:created>
  <dcterms:modified xsi:type="dcterms:W3CDTF">2020-01-07T10:27:00Z</dcterms:modified>
</cp:coreProperties>
</file>